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5-1552-2611</w:t>
      </w:r>
      <w:r>
        <w:rPr>
          <w:rFonts w:ascii="Times New Roman" w:eastAsia="Times New Roman" w:hAnsi="Times New Roman" w:cs="Times New Roman"/>
          <w:sz w:val="22"/>
          <w:szCs w:val="22"/>
        </w:rPr>
        <w:t>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Машкова А.В</w:t>
      </w:r>
      <w:r>
        <w:rPr>
          <w:rFonts w:ascii="Times New Roman" w:eastAsia="Times New Roman" w:hAnsi="Times New Roman" w:cs="Times New Roman"/>
          <w:sz w:val="28"/>
          <w:szCs w:val="28"/>
        </w:rPr>
        <w:t>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Машкова Александра Валерь</w:t>
      </w:r>
      <w:r>
        <w:rPr>
          <w:rFonts w:ascii="Times New Roman" w:eastAsia="Times New Roman" w:hAnsi="Times New Roman" w:cs="Times New Roman"/>
          <w:sz w:val="28"/>
          <w:szCs w:val="28"/>
        </w:rPr>
        <w:t>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9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884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автодороги Р 404 Тюмень-Тобольск-Ханты-Мансийск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водитель Машков А.В</w:t>
      </w:r>
      <w:r>
        <w:rPr>
          <w:rFonts w:ascii="Times New Roman" w:eastAsia="Times New Roman" w:hAnsi="Times New Roman" w:cs="Times New Roman"/>
          <w:sz w:val="28"/>
          <w:szCs w:val="28"/>
        </w:rPr>
        <w:t>.,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правляя транспортным средством </w:t>
      </w:r>
      <w:r>
        <w:rPr>
          <w:rStyle w:val="cat-CarMakeModelgrp-25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впередиидущего транспортного средства, с выездом на полосу дороги, предназначенную для встречного движения, в зоне действия дорожного знака 3.20 «Обгон запрещён», чем нарушил п. 1.3 Правил дорожного движения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Машков А.В.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</w:t>
      </w:r>
      <w:r>
        <w:rPr>
          <w:rFonts w:ascii="Times New Roman" w:eastAsia="Times New Roman" w:hAnsi="Times New Roman" w:cs="Times New Roman"/>
          <w:sz w:val="28"/>
          <w:szCs w:val="28"/>
        </w:rPr>
        <w:t>ершенном правонарушении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олностью, в содеянном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ся, просил не лишать его прав, так как трудовая деятельность связана с управлением транспортными средствами.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</w:t>
      </w:r>
      <w:r>
        <w:rPr>
          <w:rFonts w:ascii="Times New Roman" w:eastAsia="Times New Roman" w:hAnsi="Times New Roman" w:cs="Times New Roman"/>
          <w:sz w:val="28"/>
          <w:szCs w:val="28"/>
        </w:rPr>
        <w:t>териалы дела, заслушав Машкова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приходит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1.3. Правил дорожного движения, утверждённых Постановлением Совета Министров - Правительством РФ 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8 Постановления Пленума Верховного Суда РФ от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ПДД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позиции Конституционного суда Российской Федерации, отражённой в Определении от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обо</w:t>
      </w:r>
      <w:r>
        <w:rPr>
          <w:rFonts w:ascii="Times New Roman" w:eastAsia="Times New Roman" w:hAnsi="Times New Roman" w:cs="Times New Roman"/>
          <w:sz w:val="28"/>
          <w:szCs w:val="28"/>
        </w:rPr>
        <w:t>снование виновности Машкова А.В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 4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884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автодороги Р 404 Тюмень-Тобольск-Ханты-Мансийск </w:t>
      </w:r>
      <w:r>
        <w:rPr>
          <w:rStyle w:val="cat-Addressgrp-5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водитель Машков А.В</w:t>
      </w:r>
      <w:r>
        <w:rPr>
          <w:rFonts w:ascii="Times New Roman" w:eastAsia="Times New Roman" w:hAnsi="Times New Roman" w:cs="Times New Roman"/>
          <w:sz w:val="28"/>
          <w:szCs w:val="28"/>
        </w:rPr>
        <w:t>.,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правляя транспортным средством </w:t>
      </w:r>
      <w:r>
        <w:rPr>
          <w:rStyle w:val="cat-CarMakeModelgrp-25rplc-3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впередиидущего транспортного средства, с выездом на полосу дороги, предназначенную для встречного движения, в зоне действия дорожного знака 3.20 «Обгон запрещён», чем нарушил п. 1.3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схема места совершения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 сотрудника полиции, в котором изложены обстоятельства административного правонарушения и другие материалы;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свидетельства о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водительского удостоверения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дислокация дорожных знаков и дорожной разметки и другие материалы;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видео-запись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места совершения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совокупность доказательств позволяет суду сделать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вывод о виновности Машкова А.В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правонарушения, предусмотренного ч.4 ст. 12.15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Машкова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квалифицирует по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предусмотренным ст. 4.2 КоАП РФ, смягчающим административную ответственность, суд относит признание вины, раскаяние в содеянном.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предусмотренными ст. 4.3 КоАП РФ, суд признает повторное совершение однородного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Машкова Александра Валерь</w:t>
      </w:r>
      <w:r>
        <w:rPr>
          <w:rFonts w:ascii="Times New Roman" w:eastAsia="Times New Roman" w:hAnsi="Times New Roman" w:cs="Times New Roman"/>
          <w:sz w:val="28"/>
          <w:szCs w:val="28"/>
        </w:rPr>
        <w:t>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4 ст. 12.15 КоАП РФ 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(пяти тысяч)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суток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4rplc-39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5-1</w:t>
      </w:r>
      <w:r>
        <w:rPr>
          <w:rFonts w:ascii="Times New Roman" w:eastAsia="Times New Roman" w:hAnsi="Times New Roman" w:cs="Times New Roman"/>
          <w:sz w:val="16"/>
          <w:szCs w:val="16"/>
        </w:rPr>
        <w:t>552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номер счета получателя платежа 03100643000000018700 в РКЦ Ханты-Мансийск; БИК </w:t>
      </w:r>
      <w:r>
        <w:rPr>
          <w:rStyle w:val="cat-PhoneNumbergrp-28rplc-41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ОКТМО </w:t>
      </w:r>
      <w:r>
        <w:rPr>
          <w:rStyle w:val="cat-PhoneNumbergrp-29rplc-42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ИНН </w:t>
      </w:r>
      <w:r>
        <w:rPr>
          <w:rStyle w:val="cat-PhoneNumbergrp-30rplc-43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КПП </w:t>
      </w:r>
      <w:r>
        <w:rPr>
          <w:rStyle w:val="cat-PhoneNumbergrp-31rplc-44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16"/>
          <w:szCs w:val="16"/>
        </w:rPr>
        <w:t>кор</w:t>
      </w:r>
      <w:r>
        <w:rPr>
          <w:rFonts w:ascii="Times New Roman" w:eastAsia="Times New Roman" w:hAnsi="Times New Roman" w:cs="Times New Roman"/>
          <w:sz w:val="16"/>
          <w:szCs w:val="16"/>
        </w:rPr>
        <w:t>. /</w:t>
      </w:r>
      <w:r>
        <w:rPr>
          <w:rFonts w:ascii="Times New Roman" w:eastAsia="Times New Roman" w:hAnsi="Times New Roman" w:cs="Times New Roman"/>
          <w:sz w:val="16"/>
          <w:szCs w:val="16"/>
        </w:rPr>
        <w:t>сч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16"/>
          <w:szCs w:val="16"/>
        </w:rPr>
        <w:t>УИН 18810486240730007294.</w:t>
      </w:r>
    </w:p>
    <w:p>
      <w:pPr>
        <w:spacing w:before="0" w:after="0"/>
        <w:ind w:firstLine="708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  <w:sz w:val="16"/>
          <w:szCs w:val="16"/>
        </w:rPr>
        <w:t>каб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105 дома 9 по </w:t>
      </w:r>
      <w:r>
        <w:rPr>
          <w:rStyle w:val="cat-Addressgrp-7rplc-45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Style w:val="cat-Addressgrp-6rplc-46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2rplc-47"/>
          <w:rFonts w:ascii="Times New Roman" w:eastAsia="Times New Roman" w:hAnsi="Times New Roman" w:cs="Times New Roman"/>
          <w:sz w:val="16"/>
          <w:szCs w:val="16"/>
        </w:rPr>
        <w:t>сумма прописью</w:t>
      </w:r>
      <w:r>
        <w:rPr>
          <w:rFonts w:ascii="Times New Roman" w:eastAsia="Times New Roman" w:hAnsi="Times New Roman" w:cs="Times New Roman"/>
          <w:sz w:val="16"/>
          <w:szCs w:val="16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Timegrp-24rplc-15">
    <w:name w:val="cat-Time grp-2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CarMakeModelgrp-25rplc-18">
    <w:name w:val="cat-CarMakeModel grp-25 rplc-18"/>
    <w:basedOn w:val="DefaultParagraphFont"/>
  </w:style>
  <w:style w:type="character" w:customStyle="1" w:styleId="cat-CarNumbergrp-26rplc-19">
    <w:name w:val="cat-CarNumber grp-26 rplc-19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Timegrp-24rplc-28">
    <w:name w:val="cat-Time grp-24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CarMakeModelgrp-25rplc-31">
    <w:name w:val="cat-CarMakeModel grp-25 rplc-31"/>
    <w:basedOn w:val="DefaultParagraphFont"/>
  </w:style>
  <w:style w:type="character" w:customStyle="1" w:styleId="cat-CarNumbergrp-26rplc-32">
    <w:name w:val="cat-CarNumber grp-26 rplc-32"/>
    <w:basedOn w:val="DefaultParagraphFont"/>
  </w:style>
  <w:style w:type="character" w:customStyle="1" w:styleId="cat-Dategrp-14rplc-39">
    <w:name w:val="cat-Date grp-14 rplc-39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PhoneNumbergrp-30rplc-43">
    <w:name w:val="cat-PhoneNumber grp-30 rplc-43"/>
    <w:basedOn w:val="DefaultParagraphFont"/>
  </w:style>
  <w:style w:type="character" w:customStyle="1" w:styleId="cat-PhoneNumbergrp-31rplc-44">
    <w:name w:val="cat-PhoneNumber grp-31 rplc-44"/>
    <w:basedOn w:val="DefaultParagraphFont"/>
  </w:style>
  <w:style w:type="character" w:customStyle="1" w:styleId="cat-Addressgrp-7rplc-45">
    <w:name w:val="cat-Address grp-7 rplc-45"/>
    <w:basedOn w:val="DefaultParagraphFont"/>
  </w:style>
  <w:style w:type="character" w:customStyle="1" w:styleId="cat-Addressgrp-6rplc-46">
    <w:name w:val="cat-Address grp-6 rplc-46"/>
    <w:basedOn w:val="DefaultParagraphFont"/>
  </w:style>
  <w:style w:type="character" w:customStyle="1" w:styleId="cat-SumInWordsgrp-22rplc-47">
    <w:name w:val="cat-SumInWords grp-22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